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auto"/>
          <w:kern w:val="0"/>
          <w:sz w:val="36"/>
          <w:szCs w:val="28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36"/>
          <w:szCs w:val="28"/>
        </w:rPr>
        <w:t>昆明理工大学研究生奖助政策简介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</w:p>
    <w:p>
      <w:pPr>
        <w:spacing w:line="360" w:lineRule="auto"/>
        <w:ind w:firstLine="570"/>
        <w:jc w:val="left"/>
        <w:rPr>
          <w:rFonts w:cs="宋体" w:asciiTheme="minorEastAsia" w:hAnsiTheme="minorEastAsia"/>
          <w:b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8"/>
          <w:szCs w:val="18"/>
        </w:rPr>
        <w:t xml:space="preserve">  一、奖学政策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（一）研究生国家奖学金</w:t>
      </w: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研究生国家奖学金由中央财政出资设立，用于奖励普通高等学校中表现优异的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学制内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全日制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val="en-US" w:eastAsia="zh-CN"/>
        </w:rPr>
        <w:t>(全脱产学习)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研究生。研究生国家奖学金每年奖励4.5万名在读研究生。其中，博士研究生1万名，硕士研究生3.5万名。国家奖学金奖励标准为博士研究生每生每年3万元，硕士研究生每生每年2万元。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（二）研究生省政府奖学金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云南省研究生省政府奖学金由云南省政府出资设立，用于奖励云南省普通高等学校中表现优异的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学制内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全日制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（全脱产学习）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研究生。研究生省政府奖学金每年奖励名额为900名，其中博士研究生100名，硕士研究生800名，奖励标准为博士研究生每生每年2万元，硕士研究生每生每年1万元。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（三）研究生学业奖学金</w:t>
      </w:r>
    </w:p>
    <w:p>
      <w:pPr>
        <w:autoSpaceDE w:val="0"/>
        <w:autoSpaceDN w:val="0"/>
        <w:adjustRightInd w:val="0"/>
        <w:snapToGrid w:val="0"/>
        <w:spacing w:line="520" w:lineRule="exact"/>
        <w:ind w:firstLine="548" w:firstLineChars="196"/>
        <w:rPr>
          <w:rFonts w:hint="eastAsia"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昆明理工大学研究生学业奖学金由学校出资设立，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分为全日制研究生学业奖学金和非全日制硕士研究生学业奖学金。全日制研究生学业奖学金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适用于学制内在籍在读的全日制博士、硕士研究生。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非全日制硕士研究生学业奖学金适用于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val="en-US" w:eastAsia="zh-CN"/>
        </w:rPr>
        <w:t>学制内、在籍、在读、非定向、非带薪的非全日制硕士研究生。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 xml:space="preserve">奖金等级、标准和覆盖面如下： </w:t>
      </w:r>
    </w:p>
    <w:p>
      <w:pPr>
        <w:autoSpaceDE w:val="0"/>
        <w:autoSpaceDN w:val="0"/>
        <w:adjustRightInd w:val="0"/>
        <w:snapToGrid w:val="0"/>
        <w:spacing w:line="520" w:lineRule="exact"/>
        <w:ind w:firstLine="548" w:firstLineChars="196"/>
        <w:rPr>
          <w:rFonts w:hint="eastAsia" w:cs="宋体" w:asciiTheme="minorEastAsia" w:hAnsiTheme="minorEastAsia"/>
          <w:color w:val="auto"/>
          <w:kern w:val="0"/>
          <w:sz w:val="28"/>
          <w:szCs w:val="18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548" w:firstLineChars="196"/>
        <w:rPr>
          <w:rFonts w:hint="eastAsia" w:cs="宋体" w:asciiTheme="minorEastAsia" w:hAnsiTheme="minorEastAsia"/>
          <w:color w:val="auto"/>
          <w:kern w:val="0"/>
          <w:sz w:val="28"/>
          <w:szCs w:val="18"/>
        </w:rPr>
      </w:pPr>
    </w:p>
    <w:tbl>
      <w:tblPr>
        <w:tblStyle w:val="8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29"/>
        <w:gridCol w:w="2385"/>
        <w:gridCol w:w="2220"/>
        <w:gridCol w:w="136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92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学业奖学金等级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奖金额度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（元/年）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覆盖面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博士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一等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15000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20%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二等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12000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50%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三等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10000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30%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硕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士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全日制</w:t>
            </w: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一等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8000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二等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5000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3000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13%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新生15%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优秀研究生干部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3000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非全日制</w:t>
            </w: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一等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4000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二等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2000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（四）专项奖学金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昆明理工大学伍达观教育基金奖学金每年硕士研究生奖励名额为20名，每名学生奖励3000元，博士研究生奖励名额为10名，每名学生奖励5000元。</w:t>
      </w:r>
    </w:p>
    <w:p>
      <w:pPr>
        <w:spacing w:line="360" w:lineRule="auto"/>
        <w:ind w:firstLine="562" w:firstLineChars="200"/>
        <w:jc w:val="left"/>
        <w:rPr>
          <w:rFonts w:cs="宋体" w:asciiTheme="minorEastAsia" w:hAnsiTheme="minorEastAsia"/>
          <w:b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8"/>
          <w:szCs w:val="18"/>
        </w:rPr>
        <w:t>二、助学政策</w:t>
      </w:r>
    </w:p>
    <w:p>
      <w:pPr>
        <w:snapToGrid w:val="0"/>
        <w:spacing w:line="360" w:lineRule="auto"/>
        <w:ind w:firstLine="560" w:firstLineChars="200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18"/>
        </w:rPr>
        <w:t>对家庭经济困难学生的资助，根据国家和云南省的相关政策，学校已制订了多项资助措施，学校决不让一个学生因家庭经济困难而辍学。</w:t>
      </w:r>
    </w:p>
    <w:p>
      <w:pPr>
        <w:snapToGrid w:val="0"/>
        <w:spacing w:line="360" w:lineRule="auto"/>
        <w:ind w:left="56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（一）研究生国家助学金</w:t>
      </w: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研究生国家助学金覆盖全国研究生招生计划内的所有全日制研究生（有固定工资收入的除外）。博士生资助标准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为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每生每年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13000元，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硕士生资助标准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为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每生每年6000元。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（二）研究生“三助”岗位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学校建立研究生助教、助研、助管（简称“三助”）制度，助研津贴主要通过科研项目经费中的劳务费列支，学校出资设立研究生助教、助管专项经费。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（三）国家助学贷款政策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全国已开展</w:t>
      </w:r>
      <w:r>
        <w:rPr>
          <w:rFonts w:hint="eastAsia" w:cs="宋体" w:asciiTheme="minorEastAsia" w:hAnsiTheme="minorEastAsia"/>
          <w:b/>
          <w:color w:val="auto"/>
          <w:kern w:val="0"/>
          <w:sz w:val="28"/>
          <w:szCs w:val="18"/>
        </w:rPr>
        <w:t>生源地信用助学贷款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业务的省（市）有：云南、贵州、重庆、四川、广西、江苏、安徽、江西、湖南、湖北、陕西、甘肃、宁夏、青海、内蒙古、山东、青岛、海南、山西、吉林、河北、黑龙江、福建、辽宁省等。凡属以上生源地的新生，因家庭经济困难而需要申请助学贷款的，请在入学前向家庭所在县（市、区）的教育部门的资助中心申请生源地信用助学贷款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国家开发银行助学贷款新新网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"http://www.csls.cdb.com.cn/" </w:instrText>
      </w:r>
      <w:r>
        <w:rPr>
          <w:color w:val="auto"/>
        </w:rPr>
        <w:fldChar w:fldCharType="separate"/>
      </w:r>
      <w:r>
        <w:rPr>
          <w:rStyle w:val="7"/>
          <w:rFonts w:cs="宋体" w:asciiTheme="minorEastAsia" w:hAnsiTheme="minorEastAsia"/>
          <w:color w:val="auto"/>
          <w:kern w:val="0"/>
          <w:sz w:val="28"/>
          <w:szCs w:val="18"/>
        </w:rPr>
        <w:t>http://www.csls.cdb.com.cn/</w:t>
      </w:r>
      <w:r>
        <w:rPr>
          <w:rStyle w:val="7"/>
          <w:rFonts w:cs="宋体" w:asciiTheme="minorEastAsia" w:hAnsiTheme="minorEastAsia"/>
          <w:color w:val="auto"/>
          <w:kern w:val="0"/>
          <w:sz w:val="28"/>
          <w:szCs w:val="18"/>
        </w:rPr>
        <w:fldChar w:fldCharType="end"/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cs="宋体" w:asciiTheme="minorEastAsia" w:hAnsiTheme="minorEastAsia"/>
          <w:color w:val="auto"/>
          <w:kern w:val="0"/>
          <w:sz w:val="28"/>
          <w:szCs w:val="18"/>
        </w:rPr>
        <w:t>助学贷款呼叫中心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：</w:t>
      </w:r>
      <w:r>
        <w:rPr>
          <w:rFonts w:cs="宋体" w:asciiTheme="minorEastAsia" w:hAnsiTheme="minorEastAsia"/>
          <w:color w:val="auto"/>
          <w:kern w:val="0"/>
          <w:sz w:val="28"/>
          <w:szCs w:val="18"/>
        </w:rPr>
        <w:t>95593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（四）学校还将通过发放临时困难补助、开辟入学“绿色通道”等方式，加大对家庭经济困难研究生的资助力度，确保不让一个学生因家庭经济困难而失学。确需通过“绿色通道”入学的新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同学，务必在入学报到前填写好《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高等学校学生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及家庭情况调查表》（可在我校研究生招生网站和研究生院网站下载），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于报到时提交。</w:t>
      </w:r>
    </w:p>
    <w:bookmarkEnd w:id="0"/>
    <w:p>
      <w:pPr>
        <w:pStyle w:val="5"/>
        <w:ind w:firstLine="492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18"/>
        </w:rPr>
      </w:pP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000000"/>
          <w:kern w:val="0"/>
          <w:sz w:val="28"/>
          <w:szCs w:val="18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547"/>
    <w:rsid w:val="00027275"/>
    <w:rsid w:val="00041FFF"/>
    <w:rsid w:val="000547B0"/>
    <w:rsid w:val="0025339A"/>
    <w:rsid w:val="002549EB"/>
    <w:rsid w:val="002F2D7D"/>
    <w:rsid w:val="00315C08"/>
    <w:rsid w:val="003A5DCC"/>
    <w:rsid w:val="00412C97"/>
    <w:rsid w:val="00416AB3"/>
    <w:rsid w:val="00444402"/>
    <w:rsid w:val="004A1CA9"/>
    <w:rsid w:val="004B6712"/>
    <w:rsid w:val="004E0A27"/>
    <w:rsid w:val="00620E56"/>
    <w:rsid w:val="006C5892"/>
    <w:rsid w:val="00724F6D"/>
    <w:rsid w:val="00785577"/>
    <w:rsid w:val="00795547"/>
    <w:rsid w:val="008C7A37"/>
    <w:rsid w:val="00A86C22"/>
    <w:rsid w:val="00A90B0E"/>
    <w:rsid w:val="00BC35F2"/>
    <w:rsid w:val="00BE752C"/>
    <w:rsid w:val="00C82CEE"/>
    <w:rsid w:val="00CD5679"/>
    <w:rsid w:val="00D47F1B"/>
    <w:rsid w:val="00D6117F"/>
    <w:rsid w:val="00D94575"/>
    <w:rsid w:val="00F70DFB"/>
    <w:rsid w:val="00F76A5E"/>
    <w:rsid w:val="00FA654E"/>
    <w:rsid w:val="17392107"/>
    <w:rsid w:val="19B27013"/>
    <w:rsid w:val="36F80308"/>
    <w:rsid w:val="37301538"/>
    <w:rsid w:val="37E254BD"/>
    <w:rsid w:val="43687300"/>
    <w:rsid w:val="4B293341"/>
    <w:rsid w:val="6A51243B"/>
    <w:rsid w:val="7606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spacing w:line="360" w:lineRule="auto"/>
      <w:ind w:firstLine="490" w:firstLineChars="204"/>
    </w:pPr>
    <w:rPr>
      <w:rFonts w:ascii="Times New Roman" w:hAnsi="Times New Roman" w:eastAsia="宋体" w:cs="Times New Roman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正文文本缩进 3 Char"/>
    <w:basedOn w:val="6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缩进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232</Words>
  <Characters>1323</Characters>
  <Lines>11</Lines>
  <Paragraphs>3</Paragraphs>
  <ScaleCrop>false</ScaleCrop>
  <LinksUpToDate>false</LinksUpToDate>
  <CharactersWithSpaces>1552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2017-06-07T01:10:00Z</dcterms:created>
  <dc:creator>Sky123.Org</dc:creator>
  <cp:lastModifiedBy>马宁</cp:lastModifiedBy>
  <dcterms:modified xsi:type="dcterms:W3CDTF">2018-05-31T08:37:08Z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